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1"/>
        <w:gridCol w:w="1956"/>
        <w:gridCol w:w="1481"/>
        <w:gridCol w:w="1284"/>
        <w:gridCol w:w="1417"/>
        <w:gridCol w:w="1559"/>
        <w:gridCol w:w="1461"/>
        <w:gridCol w:w="1374"/>
        <w:gridCol w:w="1701"/>
        <w:gridCol w:w="1701"/>
        <w:gridCol w:w="25"/>
      </w:tblGrid>
      <w:tr w:rsidR="00F40A13" w:rsidRPr="00F40A13" w:rsidTr="00F40A13">
        <w:trPr>
          <w:trHeight w:val="375"/>
        </w:trPr>
        <w:tc>
          <w:tcPr>
            <w:tcW w:w="14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bookmarkStart w:id="0" w:name="RANGE!A1:J41"/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ცვლილება</w:t>
            </w:r>
            <w:proofErr w:type="spellEnd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N1</w:t>
            </w:r>
            <w:bookmarkEnd w:id="0"/>
          </w:p>
        </w:tc>
      </w:tr>
      <w:tr w:rsidR="00F40A13" w:rsidRPr="00F40A13" w:rsidTr="00F40A13">
        <w:trPr>
          <w:trHeight w:val="34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საკრებულოს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----------- N--------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დადგენილება</w:t>
            </w:r>
            <w:proofErr w:type="spellEnd"/>
          </w:p>
        </w:tc>
      </w:tr>
      <w:tr w:rsidR="00F40A13" w:rsidRPr="00F40A13" w:rsidTr="00F40A13">
        <w:trPr>
          <w:gridAfter w:val="1"/>
          <w:wAfter w:w="25" w:type="dxa"/>
          <w:trHeight w:val="14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ხარჯების</w:t>
            </w:r>
            <w:proofErr w:type="spellEnd"/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სახეების</w:t>
            </w:r>
            <w:proofErr w:type="spellEnd"/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საბიუჯეტო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საქართველოს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მთავრობის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N2685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განკარგულება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საქართველოს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მთავრობის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N1419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განკარგულება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საქართველოს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მთავრობის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N75</w:t>
            </w:r>
            <w:r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 xml:space="preserve"> განკარგულება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საჯარო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სკოლების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ind w:right="692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ind w:left="68" w:hanging="68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თანხა</w:t>
            </w:r>
            <w:proofErr w:type="spellEnd"/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ათასი</w:t>
            </w:r>
            <w:proofErr w:type="spellEnd"/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ლარი</w:t>
            </w:r>
            <w:proofErr w:type="spellEnd"/>
          </w:p>
        </w:tc>
      </w:tr>
      <w:tr w:rsidR="00F40A13" w:rsidRPr="00F40A13" w:rsidTr="00F40A13">
        <w:trPr>
          <w:gridAfter w:val="1"/>
          <w:wAfter w:w="25" w:type="dxa"/>
          <w:trHeight w:val="82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საკრებულო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(მივლინება-5,0;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ოფისი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-4,0;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+9,0)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მთავრობის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განკარგულება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(27/12/2021)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750</w:t>
            </w:r>
          </w:p>
        </w:tc>
      </w:tr>
      <w:tr w:rsidR="00F40A13" w:rsidRPr="00F40A13" w:rsidTr="00F40A13">
        <w:trPr>
          <w:gridAfter w:val="1"/>
          <w:wAfter w:w="25" w:type="dxa"/>
          <w:trHeight w:val="1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მერია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ოფისი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- 65,0;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+ 65,0,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+(60+160))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შემოსავალი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ავტოსატრანსპორტო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საშუალებების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პარკირების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რეგულირების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უფლების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გადაცემიდან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125,0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აღრიცხვისა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გაწვევის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ოფისი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- 3,0;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+3,0)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რეგიონებში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განსახორციელებელი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პროექტების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ფონდი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9442,2</w:t>
            </w:r>
          </w:p>
        </w:tc>
      </w:tr>
      <w:tr w:rsidR="00F40A13" w:rsidRPr="00F40A13" w:rsidTr="00F40A13">
        <w:trPr>
          <w:gridAfter w:val="1"/>
          <w:wAfter w:w="25" w:type="dxa"/>
          <w:trHeight w:val="6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საგრანტე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პროგრამა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EU4CULTURE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სუბსიდია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-24,5;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მომს+48,0)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გასანაწილებელი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ნაშთი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საბიუჯეტო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სახსრები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3652,3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გზებისა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ტროტუარების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კაპიტალური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შეკეთება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1110,3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3642,9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7053,4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გასანაწილებელი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ნაშთი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(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რგფ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717,0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გზებისა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ტროტუარების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მიმდინარე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შეკეთება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შემოსულობა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არაწარმოებული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proofErr w:type="spellEnd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გაყიდვიდან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1500,0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რეაბილიტაცია-მშენებლობა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ვიდეო-სამეთვალყურეო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შეძენა-ექსპლოატაცია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ქალაქში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საყრდენი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დამცავი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კედლების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მშენებლობა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282,5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ადმინისტრაციული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ორგანოების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შენობების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რეკონსტრუქცია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192,2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ქუთაისში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მრავალსართულიანი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ფასადების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807,2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5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შადრევან-აუზების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ექსპლოატაცია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49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საპროექტო-სახარჯთაღრიცხვო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სამუშაოების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საპროექტო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დოკუმენტაციისა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სამშენებლო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სამუშაოების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ტექნიკური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ზედამხედველობის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მუხლობრივი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ცვლილება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7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გამწვანების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მოვლა-პატრონობისა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სკვერების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კეთილმოწყობის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722,2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7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სახეობის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სპორტულ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გამაჯანსაღებელი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დასასვენებლად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ობიექტების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მოწყობა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ექსპლოატაცია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891,2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891,2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საცხოვრისის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მშენებლობა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76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(N13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განკ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- 33.1, N27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განკ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- 50.6, N147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განკ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- 15)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131,8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ფუნქციონირების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1144,1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მრავალბინიანი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ლიფტების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მრავალბინიანი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წყალსაწრეტი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მილებისა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პარაპეტების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მრავალბინიანი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სადარბაზოების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-734,3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8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24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მრავალბინიანი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სადარბაზოების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შიდა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სამუშაოების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გათვალისწინებით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10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მრავალბინიანი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მცხოვრებთათვის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სახეობის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მასალის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შეძენა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გადაცემა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დაზიანებული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სახურავების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ბრტყელი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ქანობიანი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კაპიტალური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შეკეთება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26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თავისუფალი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ინიციატივების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8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სკოლამდელი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ფუნქციონირება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მომს.-25,0;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+25,0)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5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28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უფასო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კვება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სარიტუალო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დახმარება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5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30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შშმ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სტატუსის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მქონე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სტუდენტების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მხარდაჭერა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გაუქმდა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ონლაინ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სწავლების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პერიოდში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სოციალურად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დაუცველი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ოჯახების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32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შეზღუდული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შესაძლებლობების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მქონე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პირთა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დახმარება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განათლების</w:t>
            </w:r>
            <w:proofErr w:type="spellEnd"/>
            <w:proofErr w:type="gram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ღონისძიებები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+8,5;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-8,5)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6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34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სპორტული</w:t>
            </w:r>
            <w:proofErr w:type="spellEnd"/>
            <w:proofErr w:type="gram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ღონისძიებების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+4,5;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სუბსიდია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+94,0;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-60,2)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ღონისძიებების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+131,5;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სუბსიდია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+1,0;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გრანტები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- 43,0;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+10,5)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8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36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ახალგაზრდობის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მხარდაჭერა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საქ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+13,0;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სუბსიდია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+47,6;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სხვა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ხარჯები-5,0)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4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ეკონომიკის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სტიმულირებისა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ბიზნესის</w:t>
            </w:r>
            <w:proofErr w:type="spellEnd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sz w:val="18"/>
                <w:szCs w:val="18"/>
              </w:rPr>
              <w:t> </w:t>
            </w:r>
          </w:p>
        </w:tc>
      </w:tr>
      <w:tr w:rsidR="00F40A13" w:rsidRPr="00F40A13" w:rsidTr="00F40A13">
        <w:trPr>
          <w:gridAfter w:val="1"/>
          <w:wAfter w:w="25" w:type="dxa"/>
          <w:trHeight w:val="5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sz w:val="18"/>
                <w:szCs w:val="18"/>
              </w:rPr>
              <w:t>38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0A1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ჯამი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6027,3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6141,5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F40A1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16186,5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A13" w:rsidRPr="00F40A13" w:rsidRDefault="00F40A13" w:rsidP="00F40A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</w:pPr>
            <w:r w:rsidRPr="00F40A13">
              <w:rPr>
                <w:rFonts w:ascii="AcadNusx" w:eastAsia="Times New Roman" w:hAnsi="AcadNusx" w:cs="Arial"/>
                <w:b/>
                <w:bCs/>
                <w:sz w:val="18"/>
                <w:szCs w:val="18"/>
              </w:rPr>
              <w:t>16186,5</w:t>
            </w:r>
          </w:p>
        </w:tc>
      </w:tr>
    </w:tbl>
    <w:p w:rsidR="003260CD" w:rsidRDefault="003260CD"/>
    <w:p w:rsidR="0066362E" w:rsidRDefault="0066362E"/>
    <w:p w:rsidR="0066362E" w:rsidRDefault="0066362E"/>
    <w:p w:rsidR="0066362E" w:rsidRDefault="0066362E">
      <w:pPr>
        <w:rPr>
          <w:rFonts w:ascii="Sylfaen" w:hAnsi="Sylfaen"/>
          <w:lang w:val="ka-GE"/>
        </w:rPr>
      </w:pPr>
      <w:bookmarkStart w:id="1" w:name="_GoBack"/>
      <w:r>
        <w:rPr>
          <w:rFonts w:ascii="Sylfaen" w:hAnsi="Sylfaen"/>
          <w:lang w:val="ka-GE"/>
        </w:rPr>
        <w:t>ქალაქ ქუთაისის მუნიციპალიტეტის</w:t>
      </w:r>
    </w:p>
    <w:p w:rsidR="0066362E" w:rsidRPr="0066362E" w:rsidRDefault="006636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მერის მოვალეობის შემსრულებელი                                                     დავით ერემეიშვილი</w:t>
      </w:r>
      <w:bookmarkEnd w:id="1"/>
    </w:p>
    <w:sectPr w:rsidR="0066362E" w:rsidRPr="0066362E" w:rsidSect="00F40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7"/>
    <w:rsid w:val="003260CD"/>
    <w:rsid w:val="00642F87"/>
    <w:rsid w:val="0066362E"/>
    <w:rsid w:val="00F4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50F"/>
  <w15:chartTrackingRefBased/>
  <w15:docId w15:val="{6490B1BB-8F99-4368-A090-643A6B6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3</cp:revision>
  <dcterms:created xsi:type="dcterms:W3CDTF">2022-01-21T07:30:00Z</dcterms:created>
  <dcterms:modified xsi:type="dcterms:W3CDTF">2022-01-21T07:39:00Z</dcterms:modified>
</cp:coreProperties>
</file>